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682" w:rsidRPr="00D07F2C" w:rsidRDefault="00D07F2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D07F2C">
        <w:rPr>
          <w:b/>
          <w:sz w:val="32"/>
          <w:szCs w:val="32"/>
        </w:rPr>
        <w:t>Защита для высококачественного усилителя</w:t>
      </w:r>
    </w:p>
    <w:p w:rsidR="00D07F2C" w:rsidRDefault="00D07F2C">
      <w:r>
        <w:t>Любая  акустика нуждается в ее защите при пробое выходных каскадов усилителей, а также при включении любого усилителя в сеть.</w:t>
      </w:r>
    </w:p>
    <w:p w:rsidR="00232092" w:rsidRPr="00232092" w:rsidRDefault="00D07F2C">
      <w:r>
        <w:t>Данная защита позволяет при включении усилителя в сеть</w:t>
      </w:r>
      <w:r w:rsidR="00232092" w:rsidRPr="00232092">
        <w:t>:</w:t>
      </w:r>
    </w:p>
    <w:p w:rsidR="00D07F2C" w:rsidRDefault="00232092" w:rsidP="00232092">
      <w:pPr>
        <w:pStyle w:val="a3"/>
        <w:numPr>
          <w:ilvl w:val="0"/>
          <w:numId w:val="1"/>
        </w:numPr>
      </w:pPr>
      <w:r>
        <w:t>П</w:t>
      </w:r>
      <w:r w:rsidR="00D07F2C">
        <w:t>роизвести задержку подключения акустических систем к выходу усилителя мощности на время до 5 сек.</w:t>
      </w:r>
      <w:r w:rsidR="00BF693D">
        <w:t>, чтоб не был слышен щелчок в акустической системе при включении усилителя.</w:t>
      </w:r>
    </w:p>
    <w:p w:rsidR="00232092" w:rsidRDefault="00232092" w:rsidP="00232092">
      <w:pPr>
        <w:pStyle w:val="a3"/>
        <w:numPr>
          <w:ilvl w:val="0"/>
          <w:numId w:val="1"/>
        </w:numPr>
      </w:pPr>
      <w:r>
        <w:t>При выходе из строя выходного каскада усилителя</w:t>
      </w:r>
      <w:r w:rsidR="00BF693D" w:rsidRPr="00BF693D">
        <w:t xml:space="preserve"> </w:t>
      </w:r>
      <w:r w:rsidR="00BF693D">
        <w:t>(пробое выходных транзисторов или появлении постоянной составляющей любой полярности) отключить соответствующий канал усилителя от акустической системы, дабы акустическая система не вышла из строя.</w:t>
      </w:r>
    </w:p>
    <w:p w:rsidR="00BF693D" w:rsidRDefault="00BF693D" w:rsidP="00232092">
      <w:pPr>
        <w:pStyle w:val="a3"/>
        <w:numPr>
          <w:ilvl w:val="0"/>
          <w:numId w:val="1"/>
        </w:numPr>
      </w:pPr>
      <w:r>
        <w:t xml:space="preserve">Производит индикацию </w:t>
      </w:r>
      <w:r w:rsidR="008D45FC">
        <w:t xml:space="preserve">(авария или нормальный режим работы) </w:t>
      </w:r>
      <w:r>
        <w:t>состояния каналов усилителя.</w:t>
      </w:r>
    </w:p>
    <w:p w:rsidR="00BF693D" w:rsidRDefault="00BF693D" w:rsidP="00BF693D">
      <w:pPr>
        <w:rPr>
          <w:sz w:val="24"/>
          <w:szCs w:val="24"/>
        </w:rPr>
      </w:pPr>
      <w:r w:rsidRPr="00BF693D">
        <w:rPr>
          <w:sz w:val="24"/>
          <w:szCs w:val="24"/>
        </w:rPr>
        <w:t>На Ваше рассмотрение я предлагаю защиту для высококачественного усилителя.</w:t>
      </w:r>
    </w:p>
    <w:p w:rsidR="00BF693D" w:rsidRDefault="00BF693D" w:rsidP="00BF693D">
      <w:pPr>
        <w:rPr>
          <w:sz w:val="24"/>
          <w:szCs w:val="24"/>
        </w:rPr>
      </w:pPr>
      <w:r>
        <w:rPr>
          <w:sz w:val="24"/>
          <w:szCs w:val="24"/>
        </w:rPr>
        <w:t xml:space="preserve">Принцип работы защиты довольно прост, элементы </w:t>
      </w:r>
      <w:r>
        <w:rPr>
          <w:sz w:val="24"/>
          <w:szCs w:val="24"/>
          <w:lang w:val="en-US"/>
        </w:rPr>
        <w:t>R</w:t>
      </w:r>
      <w:r w:rsidRPr="00BF693D"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C</w:t>
      </w:r>
      <w:r w:rsidRPr="00BF693D">
        <w:rPr>
          <w:sz w:val="24"/>
          <w:szCs w:val="24"/>
        </w:rPr>
        <w:t>1</w:t>
      </w:r>
      <w:r w:rsidR="0082417A">
        <w:rPr>
          <w:sz w:val="24"/>
          <w:szCs w:val="24"/>
        </w:rPr>
        <w:t xml:space="preserve"> выполняют функцию входного ФНЧ. На транзисторах </w:t>
      </w:r>
      <w:r w:rsidR="0082417A">
        <w:rPr>
          <w:sz w:val="24"/>
          <w:szCs w:val="24"/>
          <w:lang w:val="en-US"/>
        </w:rPr>
        <w:t>VT</w:t>
      </w:r>
      <w:r w:rsidR="0082417A" w:rsidRPr="0082417A">
        <w:rPr>
          <w:sz w:val="24"/>
          <w:szCs w:val="24"/>
        </w:rPr>
        <w:t>1</w:t>
      </w:r>
      <w:r w:rsidR="0082417A">
        <w:rPr>
          <w:sz w:val="24"/>
          <w:szCs w:val="24"/>
        </w:rPr>
        <w:t>,</w:t>
      </w:r>
      <w:r w:rsidR="0082417A" w:rsidRPr="0082417A">
        <w:rPr>
          <w:sz w:val="24"/>
          <w:szCs w:val="24"/>
        </w:rPr>
        <w:t xml:space="preserve"> </w:t>
      </w:r>
      <w:r w:rsidR="0082417A">
        <w:rPr>
          <w:sz w:val="24"/>
          <w:szCs w:val="24"/>
          <w:lang w:val="en-US"/>
        </w:rPr>
        <w:t>VT</w:t>
      </w:r>
      <w:r w:rsidR="0082417A" w:rsidRPr="0082417A">
        <w:rPr>
          <w:sz w:val="24"/>
          <w:szCs w:val="24"/>
        </w:rPr>
        <w:t>2</w:t>
      </w:r>
      <w:r w:rsidR="0065037E">
        <w:rPr>
          <w:sz w:val="24"/>
          <w:szCs w:val="24"/>
        </w:rPr>
        <w:t>,</w:t>
      </w:r>
      <w:r w:rsidR="0082417A">
        <w:rPr>
          <w:sz w:val="24"/>
          <w:szCs w:val="24"/>
          <w:lang w:val="en-US"/>
        </w:rPr>
        <w:t>VT</w:t>
      </w:r>
      <w:r w:rsidR="0082417A" w:rsidRPr="0082417A">
        <w:rPr>
          <w:sz w:val="24"/>
          <w:szCs w:val="24"/>
        </w:rPr>
        <w:t>3</w:t>
      </w:r>
      <w:r w:rsidR="0065037E">
        <w:rPr>
          <w:sz w:val="24"/>
          <w:szCs w:val="24"/>
        </w:rPr>
        <w:t xml:space="preserve">, </w:t>
      </w:r>
      <w:r w:rsidR="0065037E">
        <w:rPr>
          <w:sz w:val="24"/>
          <w:szCs w:val="24"/>
          <w:lang w:val="en-US"/>
        </w:rPr>
        <w:t>DA</w:t>
      </w:r>
      <w:r w:rsidR="0065037E" w:rsidRPr="0065037E">
        <w:rPr>
          <w:sz w:val="24"/>
          <w:szCs w:val="24"/>
        </w:rPr>
        <w:t xml:space="preserve">1 </w:t>
      </w:r>
      <w:r w:rsidR="0065037E">
        <w:rPr>
          <w:sz w:val="24"/>
          <w:szCs w:val="24"/>
        </w:rPr>
        <w:t xml:space="preserve">и </w:t>
      </w:r>
      <w:r w:rsidR="0065037E">
        <w:rPr>
          <w:sz w:val="24"/>
          <w:szCs w:val="24"/>
          <w:lang w:val="en-US"/>
        </w:rPr>
        <w:t>DA</w:t>
      </w:r>
      <w:r w:rsidR="0065037E" w:rsidRPr="0065037E">
        <w:rPr>
          <w:sz w:val="24"/>
          <w:szCs w:val="24"/>
        </w:rPr>
        <w:t>2</w:t>
      </w:r>
      <w:r w:rsidR="0082417A">
        <w:rPr>
          <w:sz w:val="24"/>
          <w:szCs w:val="24"/>
        </w:rPr>
        <w:t xml:space="preserve"> выполнен ключевой каскад согласования уровней входного сигнала с управления компаратором на микросхеме </w:t>
      </w:r>
      <w:r w:rsidR="0082417A">
        <w:rPr>
          <w:sz w:val="24"/>
          <w:szCs w:val="24"/>
          <w:lang w:val="en-US"/>
        </w:rPr>
        <w:t>DA</w:t>
      </w:r>
      <w:r w:rsidR="0082417A" w:rsidRPr="0082417A">
        <w:rPr>
          <w:sz w:val="24"/>
          <w:szCs w:val="24"/>
        </w:rPr>
        <w:t>3</w:t>
      </w:r>
      <w:r w:rsidR="0082417A">
        <w:rPr>
          <w:sz w:val="24"/>
          <w:szCs w:val="24"/>
        </w:rPr>
        <w:t xml:space="preserve">. Компаратор на микросхеме </w:t>
      </w:r>
      <w:r w:rsidR="0082417A">
        <w:rPr>
          <w:sz w:val="24"/>
          <w:szCs w:val="24"/>
          <w:lang w:val="en-US"/>
        </w:rPr>
        <w:t>DA</w:t>
      </w:r>
      <w:r w:rsidR="0082417A" w:rsidRPr="0082417A">
        <w:rPr>
          <w:sz w:val="24"/>
          <w:szCs w:val="24"/>
        </w:rPr>
        <w:t>3</w:t>
      </w:r>
      <w:r w:rsidR="0082417A">
        <w:rPr>
          <w:sz w:val="24"/>
          <w:szCs w:val="24"/>
        </w:rPr>
        <w:t xml:space="preserve">, переходя из одного состояния логического </w:t>
      </w:r>
      <w:r w:rsidR="0082417A" w:rsidRPr="0082417A">
        <w:rPr>
          <w:sz w:val="24"/>
          <w:szCs w:val="24"/>
        </w:rPr>
        <w:t>“</w:t>
      </w:r>
      <w:r w:rsidR="0082417A">
        <w:rPr>
          <w:sz w:val="24"/>
          <w:szCs w:val="24"/>
        </w:rPr>
        <w:t>0</w:t>
      </w:r>
      <w:r w:rsidR="0082417A" w:rsidRPr="0082417A">
        <w:rPr>
          <w:sz w:val="24"/>
          <w:szCs w:val="24"/>
        </w:rPr>
        <w:t>”</w:t>
      </w:r>
      <w:r w:rsidR="0082417A">
        <w:rPr>
          <w:sz w:val="24"/>
          <w:szCs w:val="24"/>
        </w:rPr>
        <w:t xml:space="preserve"> в состояние логической </w:t>
      </w:r>
      <w:r w:rsidR="0082417A" w:rsidRPr="0082417A">
        <w:rPr>
          <w:sz w:val="24"/>
          <w:szCs w:val="24"/>
        </w:rPr>
        <w:t>“</w:t>
      </w:r>
      <w:r w:rsidR="0082417A">
        <w:rPr>
          <w:sz w:val="24"/>
          <w:szCs w:val="24"/>
        </w:rPr>
        <w:t>1</w:t>
      </w:r>
      <w:r w:rsidR="0082417A" w:rsidRPr="0082417A">
        <w:rPr>
          <w:sz w:val="24"/>
          <w:szCs w:val="24"/>
        </w:rPr>
        <w:t>”</w:t>
      </w:r>
      <w:r w:rsidR="0082417A">
        <w:rPr>
          <w:sz w:val="24"/>
          <w:szCs w:val="24"/>
        </w:rPr>
        <w:t xml:space="preserve"> открывает тем самым транзистор </w:t>
      </w:r>
      <w:r w:rsidR="0082417A">
        <w:rPr>
          <w:sz w:val="24"/>
          <w:szCs w:val="24"/>
          <w:lang w:val="en-US"/>
        </w:rPr>
        <w:t>VT</w:t>
      </w:r>
      <w:r w:rsidR="0082417A" w:rsidRPr="0082417A">
        <w:rPr>
          <w:sz w:val="24"/>
          <w:szCs w:val="24"/>
        </w:rPr>
        <w:t>4</w:t>
      </w:r>
      <w:r w:rsidR="0082417A">
        <w:rPr>
          <w:sz w:val="24"/>
          <w:szCs w:val="24"/>
        </w:rPr>
        <w:t xml:space="preserve">, который в свою очередь управляет включением или выключением реле </w:t>
      </w:r>
      <w:r w:rsidR="0082417A">
        <w:rPr>
          <w:sz w:val="24"/>
          <w:szCs w:val="24"/>
          <w:lang w:val="en-US"/>
        </w:rPr>
        <w:t>K</w:t>
      </w:r>
      <w:r w:rsidR="0082417A" w:rsidRPr="0082417A">
        <w:rPr>
          <w:sz w:val="24"/>
          <w:szCs w:val="24"/>
        </w:rPr>
        <w:t>1</w:t>
      </w:r>
      <w:r w:rsidR="0082417A">
        <w:rPr>
          <w:sz w:val="24"/>
          <w:szCs w:val="24"/>
        </w:rPr>
        <w:t xml:space="preserve">. </w:t>
      </w:r>
    </w:p>
    <w:p w:rsidR="0082417A" w:rsidRDefault="0082417A" w:rsidP="00BF693D">
      <w:pPr>
        <w:rPr>
          <w:sz w:val="24"/>
          <w:szCs w:val="24"/>
        </w:rPr>
      </w:pPr>
      <w:r>
        <w:rPr>
          <w:sz w:val="24"/>
          <w:szCs w:val="24"/>
        </w:rPr>
        <w:t xml:space="preserve">Цепочка </w:t>
      </w:r>
      <w:r w:rsidR="008D45FC">
        <w:rPr>
          <w:sz w:val="24"/>
          <w:szCs w:val="24"/>
          <w:lang w:val="en-US"/>
        </w:rPr>
        <w:t>R</w:t>
      </w:r>
      <w:r w:rsidR="008D45FC" w:rsidRPr="008D45FC">
        <w:rPr>
          <w:sz w:val="24"/>
          <w:szCs w:val="24"/>
        </w:rPr>
        <w:t>7</w:t>
      </w:r>
      <w:r w:rsidR="008D45FC">
        <w:rPr>
          <w:sz w:val="24"/>
          <w:szCs w:val="24"/>
          <w:lang w:val="en-US"/>
        </w:rPr>
        <w:t>C</w:t>
      </w:r>
      <w:r w:rsidR="008D45FC" w:rsidRPr="008D45FC">
        <w:rPr>
          <w:sz w:val="24"/>
          <w:szCs w:val="24"/>
        </w:rPr>
        <w:t xml:space="preserve">2 </w:t>
      </w:r>
      <w:r w:rsidR="008D45FC">
        <w:rPr>
          <w:sz w:val="24"/>
          <w:szCs w:val="24"/>
        </w:rPr>
        <w:t>при включении усилителя выполняет функцию задержки включения акустической системы на время близкое 5 сек., пока не зарядится конденсатор С</w:t>
      </w:r>
      <w:proofErr w:type="gramStart"/>
      <w:r w:rsidR="008D45FC">
        <w:rPr>
          <w:sz w:val="24"/>
          <w:szCs w:val="24"/>
        </w:rPr>
        <w:t>2</w:t>
      </w:r>
      <w:proofErr w:type="gramEnd"/>
      <w:r w:rsidR="008D45FC">
        <w:rPr>
          <w:sz w:val="24"/>
          <w:szCs w:val="24"/>
        </w:rPr>
        <w:t xml:space="preserve">. Тем самым удерживая компаратор в состоянии логического </w:t>
      </w:r>
      <w:r w:rsidR="008D45FC" w:rsidRPr="008D45FC">
        <w:rPr>
          <w:sz w:val="24"/>
          <w:szCs w:val="24"/>
        </w:rPr>
        <w:t>“</w:t>
      </w:r>
      <w:r w:rsidR="008D45FC">
        <w:rPr>
          <w:sz w:val="24"/>
          <w:szCs w:val="24"/>
        </w:rPr>
        <w:t>0</w:t>
      </w:r>
      <w:r w:rsidR="008D45FC" w:rsidRPr="008D45FC">
        <w:rPr>
          <w:sz w:val="24"/>
          <w:szCs w:val="24"/>
        </w:rPr>
        <w:t>”</w:t>
      </w:r>
      <w:r w:rsidR="008D45FC">
        <w:rPr>
          <w:sz w:val="24"/>
          <w:szCs w:val="24"/>
        </w:rPr>
        <w:t xml:space="preserve"> на выводе 6. Как только конденсатор зарядится, компаратор переходит в состояние логической </w:t>
      </w:r>
      <w:r w:rsidR="008D45FC" w:rsidRPr="008D45FC">
        <w:rPr>
          <w:sz w:val="24"/>
          <w:szCs w:val="24"/>
        </w:rPr>
        <w:t>“</w:t>
      </w:r>
      <w:r w:rsidR="008D45FC">
        <w:rPr>
          <w:sz w:val="24"/>
          <w:szCs w:val="24"/>
        </w:rPr>
        <w:t>1</w:t>
      </w:r>
      <w:r w:rsidR="008D45FC" w:rsidRPr="008D45FC">
        <w:rPr>
          <w:sz w:val="24"/>
          <w:szCs w:val="24"/>
        </w:rPr>
        <w:t>”</w:t>
      </w:r>
      <w:r w:rsidR="008D45FC">
        <w:rPr>
          <w:sz w:val="24"/>
          <w:szCs w:val="24"/>
        </w:rPr>
        <w:t>, переводя реле в режим включения акустической системы к выходу усилителя мощности.</w:t>
      </w:r>
    </w:p>
    <w:p w:rsidR="0065037E" w:rsidRDefault="0065037E" w:rsidP="00BF693D">
      <w:pPr>
        <w:rPr>
          <w:sz w:val="24"/>
          <w:szCs w:val="24"/>
        </w:rPr>
      </w:pPr>
      <w:r>
        <w:rPr>
          <w:sz w:val="24"/>
          <w:szCs w:val="24"/>
        </w:rPr>
        <w:t>Питается устройство от двухполярного источника постоянного напряжения 12В, током 500мА.</w:t>
      </w:r>
    </w:p>
    <w:p w:rsidR="001727EA" w:rsidRDefault="002E37B3" w:rsidP="00BF693D">
      <w:pPr>
        <w:rPr>
          <w:sz w:val="24"/>
          <w:szCs w:val="24"/>
        </w:rPr>
      </w:pPr>
      <w:r>
        <w:rPr>
          <w:sz w:val="24"/>
          <w:szCs w:val="24"/>
        </w:rPr>
        <w:t xml:space="preserve">На плате разведено два канала, которые работают, не зависимо друг от друга. </w:t>
      </w:r>
      <w:r w:rsidR="001727EA">
        <w:rPr>
          <w:sz w:val="24"/>
          <w:szCs w:val="24"/>
        </w:rPr>
        <w:t>На плате также находится выпрямитель, который на схеме отсутствует.</w:t>
      </w:r>
    </w:p>
    <w:p w:rsidR="001727EA" w:rsidRDefault="001727EA" w:rsidP="00BF693D">
      <w:pPr>
        <w:rPr>
          <w:sz w:val="24"/>
          <w:szCs w:val="24"/>
        </w:rPr>
      </w:pPr>
      <w:r>
        <w:rPr>
          <w:sz w:val="24"/>
          <w:szCs w:val="24"/>
        </w:rPr>
        <w:t>Трансформатор рассчитан на напряжение 2х9В и ток 500мА.</w:t>
      </w:r>
    </w:p>
    <w:p w:rsidR="0065037E" w:rsidRDefault="0065037E" w:rsidP="00BF693D">
      <w:pPr>
        <w:rPr>
          <w:sz w:val="24"/>
          <w:szCs w:val="24"/>
        </w:rPr>
      </w:pPr>
      <w:r>
        <w:rPr>
          <w:sz w:val="24"/>
          <w:szCs w:val="24"/>
        </w:rPr>
        <w:t>Правильно изготовленное устройство из исправных деталей начинает работать сразу и не требует никакой настройки.</w:t>
      </w:r>
    </w:p>
    <w:p w:rsidR="00325295" w:rsidRPr="00325295" w:rsidRDefault="00325295" w:rsidP="00325295">
      <w:pPr>
        <w:spacing w:after="0" w:line="240" w:lineRule="auto"/>
        <w:jc w:val="both"/>
        <w:rPr>
          <w:rFonts w:eastAsia="Times New Roman" w:cs="Times New Roman"/>
          <w:color w:val="355473"/>
          <w:sz w:val="24"/>
          <w:szCs w:val="24"/>
          <w:lang w:eastAsia="ru-RU"/>
        </w:rPr>
      </w:pPr>
      <w:hyperlink r:id="rId5" w:history="1">
        <w:r w:rsidRPr="00325295">
          <w:rPr>
            <w:rFonts w:eastAsia="Times New Roman" w:cs="Times New Roman"/>
            <w:color w:val="3984D8"/>
            <w:sz w:val="24"/>
            <w:szCs w:val="24"/>
            <w:u w:val="single"/>
            <w:lang w:eastAsia="ru-RU"/>
          </w:rPr>
          <w:t>Скачать</w:t>
        </w:r>
      </w:hyperlink>
      <w:r w:rsidRPr="00325295">
        <w:rPr>
          <w:rFonts w:eastAsia="Times New Roman" w:cs="Times New Roman"/>
          <w:color w:val="0000CD"/>
          <w:sz w:val="24"/>
          <w:szCs w:val="24"/>
          <w:lang w:eastAsia="ru-RU"/>
        </w:rPr>
        <w:t xml:space="preserve">  </w:t>
      </w:r>
      <w:r w:rsidRPr="00325295">
        <w:rPr>
          <w:rFonts w:eastAsia="Times New Roman" w:cs="Times New Roman"/>
          <w:color w:val="000000"/>
          <w:sz w:val="24"/>
          <w:szCs w:val="24"/>
          <w:lang w:eastAsia="ru-RU"/>
        </w:rPr>
        <w:t>схема, плата и описание.</w:t>
      </w:r>
    </w:p>
    <w:p w:rsidR="00325295" w:rsidRPr="00325295" w:rsidRDefault="00325295" w:rsidP="00325295">
      <w:pPr>
        <w:spacing w:after="0" w:line="240" w:lineRule="auto"/>
        <w:jc w:val="both"/>
        <w:rPr>
          <w:rFonts w:eastAsia="Times New Roman" w:cs="Times New Roman"/>
          <w:color w:val="355473"/>
          <w:sz w:val="24"/>
          <w:szCs w:val="24"/>
          <w:lang w:eastAsia="ru-RU"/>
        </w:rPr>
      </w:pPr>
      <w:r w:rsidRPr="00325295">
        <w:rPr>
          <w:rFonts w:eastAsia="Times New Roman" w:cs="Times New Roman"/>
          <w:color w:val="000000"/>
          <w:sz w:val="24"/>
          <w:szCs w:val="24"/>
          <w:lang w:eastAsia="ru-RU"/>
        </w:rPr>
        <w:t>Данная защита использовалась в усилителе с HI-END качеством звучания.</w:t>
      </w:r>
    </w:p>
    <w:p w:rsidR="00325295" w:rsidRPr="00325295" w:rsidRDefault="00325295" w:rsidP="00325295">
      <w:pPr>
        <w:spacing w:after="0" w:line="240" w:lineRule="auto"/>
        <w:jc w:val="both"/>
        <w:rPr>
          <w:rFonts w:eastAsia="Times New Roman" w:cs="Times New Roman"/>
          <w:color w:val="355473"/>
          <w:sz w:val="24"/>
          <w:szCs w:val="24"/>
          <w:lang w:eastAsia="ru-RU"/>
        </w:rPr>
      </w:pPr>
      <w:r w:rsidRPr="00325295">
        <w:rPr>
          <w:rFonts w:eastAsia="Times New Roman" w:cs="Times New Roman"/>
          <w:color w:val="355473"/>
          <w:sz w:val="24"/>
          <w:szCs w:val="24"/>
          <w:lang w:eastAsia="ru-RU"/>
        </w:rPr>
        <w:t xml:space="preserve">Автор статьи Кузьменко Сергей мой e-mail: </w:t>
      </w:r>
      <w:hyperlink r:id="rId6" w:history="1">
        <w:r w:rsidRPr="00325295">
          <w:rPr>
            <w:rFonts w:eastAsia="Times New Roman" w:cs="Times New Roman"/>
            <w:color w:val="3984D8"/>
            <w:sz w:val="24"/>
            <w:szCs w:val="24"/>
            <w:u w:val="single"/>
            <w:lang w:eastAsia="ru-RU"/>
          </w:rPr>
          <w:t>ks1969@ukr.net</w:t>
        </w:r>
      </w:hyperlink>
    </w:p>
    <w:p w:rsidR="0065037E" w:rsidRPr="00325295" w:rsidRDefault="0065037E" w:rsidP="00BF693D">
      <w:pPr>
        <w:rPr>
          <w:sz w:val="24"/>
          <w:szCs w:val="24"/>
        </w:rPr>
      </w:pPr>
    </w:p>
    <w:p w:rsidR="0065037E" w:rsidRDefault="0065037E" w:rsidP="00BF693D">
      <w:pPr>
        <w:rPr>
          <w:sz w:val="24"/>
          <w:szCs w:val="24"/>
        </w:rPr>
      </w:pPr>
    </w:p>
    <w:p w:rsidR="00693E47" w:rsidRDefault="00693E47" w:rsidP="00BF693D">
      <w:pPr>
        <w:rPr>
          <w:sz w:val="24"/>
          <w:szCs w:val="24"/>
        </w:rPr>
      </w:pPr>
    </w:p>
    <w:p w:rsidR="008D45FC" w:rsidRPr="008D45FC" w:rsidRDefault="008D45FC" w:rsidP="00BF693D">
      <w:pPr>
        <w:rPr>
          <w:sz w:val="24"/>
          <w:szCs w:val="24"/>
        </w:rPr>
      </w:pPr>
    </w:p>
    <w:p w:rsidR="008D45FC" w:rsidRPr="008D45FC" w:rsidRDefault="008D45FC" w:rsidP="00BF693D"/>
    <w:p w:rsidR="00BF693D" w:rsidRDefault="00BF693D" w:rsidP="00BF693D"/>
    <w:sectPr w:rsidR="00BF693D" w:rsidSect="004D5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7E7F"/>
    <w:multiLevelType w:val="hybridMultilevel"/>
    <w:tmpl w:val="8FB81A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F2C"/>
    <w:rsid w:val="001727EA"/>
    <w:rsid w:val="00232092"/>
    <w:rsid w:val="002C2140"/>
    <w:rsid w:val="002E37B3"/>
    <w:rsid w:val="00325295"/>
    <w:rsid w:val="003D429A"/>
    <w:rsid w:val="004D5682"/>
    <w:rsid w:val="0065037E"/>
    <w:rsid w:val="00693E47"/>
    <w:rsid w:val="0082417A"/>
    <w:rsid w:val="008D45FC"/>
    <w:rsid w:val="00BF693D"/>
    <w:rsid w:val="00D07F2C"/>
    <w:rsid w:val="00FA5035"/>
    <w:rsid w:val="00FD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0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37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25295"/>
    <w:rPr>
      <w:color w:val="3984D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s1969@ukr.net" TargetMode="External"/><Relationship Id="rId5" Type="http://schemas.openxmlformats.org/officeDocument/2006/relationships/hyperlink" Target="http://depositfiles.com/files/b06wsfy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dcterms:created xsi:type="dcterms:W3CDTF">2012-04-11T06:06:00Z</dcterms:created>
  <dcterms:modified xsi:type="dcterms:W3CDTF">2012-04-11T09:27:00Z</dcterms:modified>
</cp:coreProperties>
</file>